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4" w:rsidRDefault="00D8706E">
      <w:pPr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757594" w:rsidRDefault="00D8706E">
      <w:pPr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东华理工大学继续教育学院函授站缴费注册说明</w:t>
      </w:r>
    </w:p>
    <w:p w:rsidR="00757594" w:rsidRDefault="00757594">
      <w:pPr>
        <w:jc w:val="center"/>
        <w:rPr>
          <w:rFonts w:ascii="黑体" w:eastAsia="黑体" w:hAnsi="黑体" w:cs="宋体"/>
          <w:b/>
          <w:bCs/>
          <w:sz w:val="24"/>
          <w:szCs w:val="24"/>
        </w:rPr>
      </w:pPr>
    </w:p>
    <w:p w:rsidR="00757594" w:rsidRDefault="00D8706E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一、新生报到注册（教学点操作）</w:t>
      </w:r>
    </w:p>
    <w:p w:rsidR="00757594" w:rsidRDefault="00D8706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网址：</w:t>
      </w:r>
      <w:hyperlink r:id="rId5" w:history="1">
        <w:r>
          <w:rPr>
            <w:rStyle w:val="a8"/>
            <w:rFonts w:ascii="仿宋" w:eastAsia="仿宋" w:hAnsi="仿宋" w:hint="eastAsia"/>
            <w:b/>
            <w:bCs/>
            <w:sz w:val="28"/>
            <w:szCs w:val="28"/>
          </w:rPr>
          <w:t>http://dhlg.yunduancn.com/Default/Account/Login</w:t>
        </w:r>
      </w:hyperlink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1.1打开以上网址，登录管理员账号密码，打开学籍信息-新生预注册页面进行新生报到注册，如下图所示：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>打开新生预注册页面，选择入学年份2021年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>快捷办法先把学生全部批量设置成已缴费，在针对未缴费的学生点击“×”，名单确认无误后，点击“提交名单”即可</w:t>
      </w:r>
    </w:p>
    <w:p w:rsidR="00757594" w:rsidRDefault="00D8706E">
      <w:r>
        <w:rPr>
          <w:noProof/>
        </w:rPr>
        <w:drawing>
          <wp:inline distT="0" distB="0" distL="114300" distR="114300">
            <wp:extent cx="5271770" cy="1884045"/>
            <wp:effectExtent l="0" t="0" r="5080" b="190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94" w:rsidRDefault="00D8706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1.2填写预缴费清单（请仔细阅读），务必填写缴费通道信息，完成整个缴费申报工作。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>经费管理-审核注册名单填写缴费通道信息，点击缴费通道页面，如下图所示：</w:t>
      </w:r>
    </w:p>
    <w:p w:rsidR="00757594" w:rsidRDefault="00D8706E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114300" distR="114300">
            <wp:extent cx="5266690" cy="1546860"/>
            <wp:effectExtent l="0" t="0" r="1016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②</w:t>
      </w:r>
      <w:r>
        <w:rPr>
          <w:rFonts w:ascii="仿宋" w:eastAsia="仿宋" w:hAnsi="仿宋" w:hint="eastAsia"/>
          <w:sz w:val="28"/>
          <w:szCs w:val="28"/>
        </w:rPr>
        <w:t>打开页面后，可以看到一笔缴费总金额，请填写缴费金额，以及确认社会信用代码、单位名称等信息，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③若有通过学生个人通道缴费的数据，请选择学生并填写金额，最后保存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④上传缴费凭证（如果多张凭证的话已压缩包的格式上传）</w:t>
      </w:r>
    </w:p>
    <w:p w:rsidR="00757594" w:rsidRDefault="00D8706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注意：一笔缴费金额+个人通道缴费金额=应缴费用，请大家认真填写。</w:t>
      </w:r>
    </w:p>
    <w:p w:rsidR="00757594" w:rsidRDefault="00D8706E">
      <w:r>
        <w:rPr>
          <w:noProof/>
        </w:rPr>
        <w:drawing>
          <wp:inline distT="0" distB="0" distL="114300" distR="114300">
            <wp:extent cx="5272405" cy="1988185"/>
            <wp:effectExtent l="0" t="0" r="4445" b="12065"/>
            <wp:docPr id="2" name="图片 2" descr="缴费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缴费通道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94" w:rsidRDefault="00757594">
      <w:pPr>
        <w:spacing w:line="540" w:lineRule="exact"/>
        <w:ind w:right="-314" w:firstLineChars="100" w:firstLine="210"/>
        <w:rPr>
          <w:rFonts w:cs="Times New Roman"/>
        </w:rPr>
      </w:pPr>
    </w:p>
    <w:sectPr w:rsidR="00757594" w:rsidSect="00757594">
      <w:pgSz w:w="11906" w:h="16838"/>
      <w:pgMar w:top="1701" w:right="1644" w:bottom="1701" w:left="1644" w:header="851" w:footer="992" w:gutter="0"/>
      <w:pgNumType w:fmt="numberInDash" w:start="1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699475C1"/>
    <w:rsid w:val="00055CC1"/>
    <w:rsid w:val="000B2479"/>
    <w:rsid w:val="00112C1D"/>
    <w:rsid w:val="0014574F"/>
    <w:rsid w:val="001656A7"/>
    <w:rsid w:val="001678B0"/>
    <w:rsid w:val="00185EFB"/>
    <w:rsid w:val="001C0F48"/>
    <w:rsid w:val="00203E93"/>
    <w:rsid w:val="00232136"/>
    <w:rsid w:val="003652BE"/>
    <w:rsid w:val="00383386"/>
    <w:rsid w:val="003A59B9"/>
    <w:rsid w:val="003E28AC"/>
    <w:rsid w:val="004C68E9"/>
    <w:rsid w:val="004D719F"/>
    <w:rsid w:val="00506208"/>
    <w:rsid w:val="0054493D"/>
    <w:rsid w:val="00565673"/>
    <w:rsid w:val="00614E1C"/>
    <w:rsid w:val="006473A0"/>
    <w:rsid w:val="0067058A"/>
    <w:rsid w:val="00680A7D"/>
    <w:rsid w:val="006A604A"/>
    <w:rsid w:val="006F479B"/>
    <w:rsid w:val="007465B3"/>
    <w:rsid w:val="00757594"/>
    <w:rsid w:val="0077687A"/>
    <w:rsid w:val="00787E61"/>
    <w:rsid w:val="0079529B"/>
    <w:rsid w:val="007F416C"/>
    <w:rsid w:val="009102B4"/>
    <w:rsid w:val="009149C1"/>
    <w:rsid w:val="00B00BC0"/>
    <w:rsid w:val="00B1403B"/>
    <w:rsid w:val="00B43FFA"/>
    <w:rsid w:val="00B94115"/>
    <w:rsid w:val="00BB03D9"/>
    <w:rsid w:val="00BD10FB"/>
    <w:rsid w:val="00C1355A"/>
    <w:rsid w:val="00C135D5"/>
    <w:rsid w:val="00D824C0"/>
    <w:rsid w:val="00D8706E"/>
    <w:rsid w:val="00DD536E"/>
    <w:rsid w:val="00E42527"/>
    <w:rsid w:val="00E6700D"/>
    <w:rsid w:val="00EE6049"/>
    <w:rsid w:val="00F20D47"/>
    <w:rsid w:val="00FA33D0"/>
    <w:rsid w:val="091B369C"/>
    <w:rsid w:val="13D1701B"/>
    <w:rsid w:val="287F77C0"/>
    <w:rsid w:val="3D360DCE"/>
    <w:rsid w:val="66BE19EF"/>
    <w:rsid w:val="67392337"/>
    <w:rsid w:val="699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757594"/>
    <w:rPr>
      <w:rFonts w:ascii="宋体" w:hAnsi="Courier New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757594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757594"/>
    <w:rPr>
      <w:sz w:val="18"/>
      <w:szCs w:val="18"/>
    </w:rPr>
  </w:style>
  <w:style w:type="paragraph" w:styleId="a6">
    <w:name w:val="footer"/>
    <w:basedOn w:val="a"/>
    <w:link w:val="Char1"/>
    <w:uiPriority w:val="99"/>
    <w:rsid w:val="0075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5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757594"/>
    <w:rPr>
      <w:color w:val="0000FF"/>
      <w:u w:val="single"/>
    </w:rPr>
  </w:style>
  <w:style w:type="character" w:customStyle="1" w:styleId="Char1">
    <w:name w:val="页脚 Char"/>
    <w:basedOn w:val="a0"/>
    <w:link w:val="a6"/>
    <w:uiPriority w:val="99"/>
    <w:semiHidden/>
    <w:locked/>
    <w:rsid w:val="00757594"/>
    <w:rPr>
      <w:rFonts w:cs="Calibri"/>
      <w:sz w:val="18"/>
      <w:szCs w:val="18"/>
    </w:rPr>
  </w:style>
  <w:style w:type="character" w:customStyle="1" w:styleId="newss1">
    <w:name w:val="newss1"/>
    <w:basedOn w:val="a0"/>
    <w:rsid w:val="00757594"/>
    <w:rPr>
      <w:color w:val="000000"/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757594"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757594"/>
    <w:rPr>
      <w:rFonts w:cs="Calibri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757594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jxust.yunduancn.com/Default/Account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东华理工继教字〔2020〕1号</dc:title>
  <dc:creator>万盛清</dc:creator>
  <cp:lastModifiedBy>Administrator</cp:lastModifiedBy>
  <cp:revision>4</cp:revision>
  <cp:lastPrinted>2020-12-28T08:40:00Z</cp:lastPrinted>
  <dcterms:created xsi:type="dcterms:W3CDTF">2021-02-28T07:28:00Z</dcterms:created>
  <dcterms:modified xsi:type="dcterms:W3CDTF">2021-02-28T08:20:00Z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